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6E87" w14:textId="77777777" w:rsidR="00907737" w:rsidRPr="00207E85" w:rsidRDefault="00907737" w:rsidP="00207E85">
      <w:pPr>
        <w:pStyle w:val="Prrafodelista"/>
        <w:jc w:val="both"/>
        <w:rPr>
          <w:rFonts w:ascii="gobCL" w:hAnsi="gobCL"/>
          <w:b/>
          <w:u w:val="single"/>
        </w:rPr>
      </w:pPr>
      <w:r w:rsidRPr="00207E85">
        <w:rPr>
          <w:rFonts w:ascii="gobCL" w:hAnsi="gobCL"/>
          <w:b/>
          <w:u w:val="single"/>
        </w:rPr>
        <w:t>ACLARACIONES A BASES ADMINISTRATIVAS SUBASTA PERMISOS EXTRAORDINARIOS DE PESCA</w:t>
      </w:r>
    </w:p>
    <w:p w14:paraId="479505F0" w14:textId="77777777" w:rsidR="00907737" w:rsidRPr="00207E85" w:rsidRDefault="00907737" w:rsidP="00207E85">
      <w:pPr>
        <w:pStyle w:val="Prrafodelista"/>
        <w:jc w:val="both"/>
        <w:rPr>
          <w:rFonts w:ascii="gobCL" w:hAnsi="gobCL"/>
          <w:b/>
        </w:rPr>
      </w:pPr>
    </w:p>
    <w:p w14:paraId="3B119A4F" w14:textId="39AEBAC6" w:rsidR="00907737" w:rsidRPr="00207E85" w:rsidRDefault="00907737" w:rsidP="00207E85">
      <w:pPr>
        <w:spacing w:line="240" w:lineRule="auto"/>
        <w:jc w:val="both"/>
        <w:rPr>
          <w:rFonts w:ascii="gobCL" w:hAnsi="gobCL"/>
        </w:rPr>
      </w:pPr>
      <w:r w:rsidRPr="00207E85">
        <w:rPr>
          <w:rFonts w:ascii="gobCL" w:hAnsi="gobCL"/>
          <w:b/>
        </w:rPr>
        <w:t xml:space="preserve">Aclaraciones a las bases dirigidas al correo electrónico </w:t>
      </w:r>
      <w:hyperlink r:id="rId8" w:history="1">
        <w:r w:rsidRPr="00207E85">
          <w:rPr>
            <w:rStyle w:val="Hipervnculo"/>
            <w:rFonts w:ascii="gobCL" w:hAnsi="gobCL"/>
            <w:b/>
          </w:rPr>
          <w:t>subastapublica@subpesca.cl</w:t>
        </w:r>
      </w:hyperlink>
      <w:r w:rsidRPr="00207E85">
        <w:rPr>
          <w:rFonts w:ascii="gobCL" w:hAnsi="gobCL"/>
          <w:b/>
        </w:rPr>
        <w:t xml:space="preserve"> a la fecha de </w:t>
      </w:r>
      <w:r w:rsidR="006062AC">
        <w:rPr>
          <w:rFonts w:ascii="gobCL" w:hAnsi="gobCL"/>
          <w:b/>
        </w:rPr>
        <w:t>26</w:t>
      </w:r>
      <w:r w:rsidRPr="00207E85">
        <w:rPr>
          <w:rFonts w:ascii="gobCL" w:hAnsi="gobCL"/>
          <w:b/>
        </w:rPr>
        <w:t xml:space="preserve"> </w:t>
      </w:r>
      <w:r w:rsidR="006062AC">
        <w:rPr>
          <w:rFonts w:ascii="gobCL" w:hAnsi="gobCL"/>
          <w:b/>
        </w:rPr>
        <w:t>noviembre</w:t>
      </w:r>
      <w:r w:rsidRPr="00207E85">
        <w:rPr>
          <w:rFonts w:ascii="gobCL" w:hAnsi="gobCL"/>
          <w:b/>
        </w:rPr>
        <w:t xml:space="preserve"> de 20</w:t>
      </w:r>
      <w:r w:rsidR="00084F70" w:rsidRPr="00207E85">
        <w:rPr>
          <w:rFonts w:ascii="gobCL" w:hAnsi="gobCL"/>
          <w:b/>
        </w:rPr>
        <w:t>2</w:t>
      </w:r>
      <w:r w:rsidR="006062AC">
        <w:rPr>
          <w:rFonts w:ascii="gobCL" w:hAnsi="gobCL"/>
          <w:b/>
        </w:rPr>
        <w:t>5</w:t>
      </w:r>
      <w:r w:rsidRPr="00207E85">
        <w:rPr>
          <w:rFonts w:ascii="gobCL" w:hAnsi="gobCL"/>
          <w:b/>
        </w:rPr>
        <w:t>, según el orden de llegada y dentro del plazo de 3 días hábiles.</w:t>
      </w:r>
    </w:p>
    <w:p w14:paraId="44A5C0FD" w14:textId="14C95127" w:rsidR="006062AC" w:rsidRPr="006062AC" w:rsidRDefault="00084F70" w:rsidP="006062AC">
      <w:pPr>
        <w:spacing w:line="240" w:lineRule="auto"/>
        <w:jc w:val="both"/>
        <w:rPr>
          <w:rFonts w:ascii="gobCL" w:eastAsia="Calibri" w:hAnsi="gobCL" w:cs="Calibri"/>
          <w:lang w:eastAsia="es-CL"/>
        </w:rPr>
      </w:pPr>
      <w:r w:rsidRPr="00207E85">
        <w:rPr>
          <w:rFonts w:ascii="gobCL" w:hAnsi="gobCL" w:cs="Times New Roman"/>
          <w:color w:val="000000"/>
          <w:lang w:eastAsia="es-CL"/>
        </w:rPr>
        <w:t>1</w:t>
      </w:r>
      <w:r w:rsidR="00CE3B35" w:rsidRPr="00207E85">
        <w:rPr>
          <w:rFonts w:ascii="gobCL" w:hAnsi="gobCL" w:cs="Times New Roman"/>
          <w:color w:val="000000"/>
          <w:lang w:eastAsia="es-CL"/>
        </w:rPr>
        <w:t>.</w:t>
      </w:r>
      <w:r w:rsidR="00CE3B35" w:rsidRPr="00207E85">
        <w:rPr>
          <w:rFonts w:ascii="gobCL" w:eastAsia="Calibri" w:hAnsi="gobCL" w:cs="Calibri"/>
          <w:lang w:eastAsia="es-CL"/>
        </w:rPr>
        <w:t xml:space="preserve"> </w:t>
      </w:r>
      <w:r w:rsidR="006062AC" w:rsidRPr="006062AC">
        <w:rPr>
          <w:rFonts w:ascii="gobCL" w:eastAsia="Calibri" w:hAnsi="gobCL" w:cs="Calibri"/>
          <w:lang w:eastAsia="es-CL"/>
        </w:rPr>
        <w:t>Consultas respecto a la cláusula 8 de las Bases Administrativas</w:t>
      </w:r>
      <w:r w:rsidR="006062AC">
        <w:rPr>
          <w:rFonts w:ascii="gobCL" w:eastAsia="Calibri" w:hAnsi="gobCL" w:cs="Calibri"/>
          <w:lang w:eastAsia="es-CL"/>
        </w:rPr>
        <w:t xml:space="preserve"> (Bacalao de profundidad)</w:t>
      </w:r>
      <w:r w:rsidR="006062AC" w:rsidRPr="006062AC">
        <w:rPr>
          <w:rFonts w:ascii="gobCL" w:eastAsia="Calibri" w:hAnsi="gobCL" w:cs="Calibri"/>
          <w:lang w:eastAsia="es-CL"/>
        </w:rPr>
        <w:t>, punto a) Garantía de la seriedad de la oferta: </w:t>
      </w:r>
    </w:p>
    <w:p w14:paraId="09CF35AB" w14:textId="77777777" w:rsidR="006062AC" w:rsidRPr="006062AC" w:rsidRDefault="006062AC" w:rsidP="006062AC">
      <w:pPr>
        <w:spacing w:line="240" w:lineRule="auto"/>
        <w:jc w:val="both"/>
        <w:rPr>
          <w:rFonts w:ascii="gobCL" w:eastAsia="Calibri" w:hAnsi="gobCL" w:cs="Calibri"/>
          <w:lang w:eastAsia="es-CL"/>
        </w:rPr>
      </w:pPr>
      <w:r w:rsidRPr="006062AC">
        <w:rPr>
          <w:rFonts w:ascii="gobCL" w:eastAsia="Calibri" w:hAnsi="gobCL" w:cs="Calibri"/>
          <w:lang w:eastAsia="es-CL"/>
        </w:rPr>
        <w:t xml:space="preserve">a) Como el criterio </w:t>
      </w:r>
      <w:proofErr w:type="spellStart"/>
      <w:r w:rsidRPr="006062AC">
        <w:rPr>
          <w:rFonts w:ascii="gobCL" w:eastAsia="Calibri" w:hAnsi="gobCL" w:cs="Calibri"/>
          <w:lang w:eastAsia="es-CL"/>
        </w:rPr>
        <w:t>CRITERIO</w:t>
      </w:r>
      <w:proofErr w:type="spellEnd"/>
      <w:r w:rsidRPr="006062AC">
        <w:rPr>
          <w:rFonts w:ascii="gobCL" w:eastAsia="Calibri" w:hAnsi="gobCL" w:cs="Calibri"/>
          <w:lang w:eastAsia="es-CL"/>
        </w:rPr>
        <w:t xml:space="preserve"> DE ADJUDICACIÓN indica que ninguna persona podrá adjudicarse un porcentaje superior al 50% del total a subastar, la garantía se debe hacer a nombre de la Subsecretaria igualmente por el total de la garantía de seriedad (UTM540,45), o solo por el 50% de la misma (UTM270,23)?</w:t>
      </w:r>
    </w:p>
    <w:p w14:paraId="6D4A94BF" w14:textId="4C78F71F" w:rsidR="006062AC" w:rsidRPr="006062AC" w:rsidRDefault="006062AC" w:rsidP="006062AC">
      <w:pPr>
        <w:spacing w:line="240" w:lineRule="auto"/>
        <w:jc w:val="both"/>
        <w:rPr>
          <w:rFonts w:ascii="gobCL" w:eastAsia="Calibri" w:hAnsi="gobCL" w:cs="Calibri"/>
          <w:lang w:eastAsia="es-CL"/>
        </w:rPr>
      </w:pPr>
      <w:r>
        <w:rPr>
          <w:rFonts w:ascii="gobCL" w:eastAsia="Calibri" w:hAnsi="gobCL" w:cs="Calibri"/>
          <w:lang w:eastAsia="es-CL"/>
        </w:rPr>
        <w:t>Respuesta: Ud., puede presentar una garantía separada por cada lote al que desee participar, o bien una sola garantía general que cubra todos los lotes por los que desee participar.</w:t>
      </w:r>
    </w:p>
    <w:p w14:paraId="613942FE" w14:textId="77777777" w:rsidR="006062AC" w:rsidRPr="006062AC" w:rsidRDefault="006062AC" w:rsidP="006062AC">
      <w:pPr>
        <w:spacing w:line="240" w:lineRule="auto"/>
        <w:jc w:val="both"/>
        <w:rPr>
          <w:rFonts w:ascii="gobCL" w:eastAsia="Calibri" w:hAnsi="gobCL" w:cs="Calibri"/>
          <w:lang w:eastAsia="es-CL"/>
        </w:rPr>
      </w:pPr>
      <w:r w:rsidRPr="006062AC">
        <w:rPr>
          <w:rFonts w:ascii="gobCL" w:eastAsia="Calibri" w:hAnsi="gobCL" w:cs="Calibri"/>
          <w:lang w:eastAsia="es-CL"/>
        </w:rPr>
        <w:t xml:space="preserve">b) </w:t>
      </w:r>
      <w:proofErr w:type="gramStart"/>
      <w:r w:rsidRPr="006062AC">
        <w:rPr>
          <w:rFonts w:ascii="gobCL" w:eastAsia="Calibri" w:hAnsi="gobCL" w:cs="Calibri"/>
          <w:lang w:eastAsia="es-CL"/>
        </w:rPr>
        <w:t>Es decir, se puede hacer un solo vale vista por el total de la garantía de los 15 lotes, o se deben hacer por cada uno de los 15 lotes por separado?</w:t>
      </w:r>
      <w:proofErr w:type="gramEnd"/>
    </w:p>
    <w:p w14:paraId="2E49E136" w14:textId="3913E7C0" w:rsidR="006062AC" w:rsidRDefault="006062AC" w:rsidP="006062AC">
      <w:pPr>
        <w:spacing w:line="240" w:lineRule="auto"/>
        <w:jc w:val="both"/>
        <w:rPr>
          <w:rFonts w:ascii="gobCL" w:eastAsia="Calibri" w:hAnsi="gobCL" w:cs="Calibri"/>
          <w:lang w:eastAsia="es-CL"/>
        </w:rPr>
      </w:pPr>
      <w:r>
        <w:rPr>
          <w:rFonts w:ascii="gobCL" w:eastAsia="Calibri" w:hAnsi="gobCL" w:cs="Calibri"/>
          <w:lang w:eastAsia="es-CL"/>
        </w:rPr>
        <w:t>Respuesta: Ud., puede presentar una garantía separada por cada lote al que desee participar, o bien una sola garantía general que cubra todos los lotes por los que desee participar</w:t>
      </w:r>
      <w:r w:rsidR="00FA612A">
        <w:rPr>
          <w:rFonts w:ascii="gobCL" w:eastAsia="Calibri" w:hAnsi="gobCL" w:cs="Calibri"/>
          <w:lang w:eastAsia="es-CL"/>
        </w:rPr>
        <w:t xml:space="preserve">. Tenga presente </w:t>
      </w:r>
      <w:proofErr w:type="gramStart"/>
      <w:r w:rsidR="00FA612A">
        <w:rPr>
          <w:rFonts w:ascii="gobCL" w:eastAsia="Calibri" w:hAnsi="gobCL" w:cs="Calibri"/>
          <w:lang w:eastAsia="es-CL"/>
        </w:rPr>
        <w:t>que</w:t>
      </w:r>
      <w:proofErr w:type="gramEnd"/>
      <w:r w:rsidR="00FA612A">
        <w:rPr>
          <w:rFonts w:ascii="gobCL" w:eastAsia="Calibri" w:hAnsi="gobCL" w:cs="Calibri"/>
          <w:lang w:eastAsia="es-CL"/>
        </w:rPr>
        <w:t xml:space="preserve"> si </w:t>
      </w:r>
      <w:r w:rsidR="00FA612A" w:rsidRPr="00FA612A">
        <w:rPr>
          <w:rFonts w:ascii="gobCL" w:eastAsia="Calibri" w:hAnsi="gobCL" w:cs="Calibri"/>
          <w:lang w:eastAsia="es-CL"/>
        </w:rPr>
        <w:t xml:space="preserve"> presenta una sola garantía y se adjudica uno o </w:t>
      </w:r>
      <w:proofErr w:type="spellStart"/>
      <w:r w:rsidR="00FA612A" w:rsidRPr="00FA612A">
        <w:rPr>
          <w:rFonts w:ascii="gobCL" w:eastAsia="Calibri" w:hAnsi="gobCL" w:cs="Calibri"/>
          <w:lang w:eastAsia="es-CL"/>
        </w:rPr>
        <w:t>mas</w:t>
      </w:r>
      <w:proofErr w:type="spellEnd"/>
      <w:r w:rsidR="00FA612A" w:rsidRPr="00FA612A">
        <w:rPr>
          <w:rFonts w:ascii="gobCL" w:eastAsia="Calibri" w:hAnsi="gobCL" w:cs="Calibri"/>
          <w:lang w:eastAsia="es-CL"/>
        </w:rPr>
        <w:t xml:space="preserve"> lotes, esa garantía no se devolverá hasta completar pago de adjudicación</w:t>
      </w:r>
      <w:r w:rsidR="00FA612A">
        <w:rPr>
          <w:rFonts w:ascii="gobCL" w:eastAsia="Calibri" w:hAnsi="gobCL" w:cs="Calibri"/>
          <w:lang w:eastAsia="es-CL"/>
        </w:rPr>
        <w:t>.</w:t>
      </w:r>
    </w:p>
    <w:p w14:paraId="4C0E735D" w14:textId="77777777" w:rsidR="006062AC" w:rsidRDefault="006062AC" w:rsidP="006062AC">
      <w:pPr>
        <w:spacing w:line="240" w:lineRule="auto"/>
        <w:jc w:val="both"/>
        <w:rPr>
          <w:rFonts w:ascii="gobCL" w:eastAsia="Calibri" w:hAnsi="gobCL" w:cs="Calibri"/>
          <w:lang w:eastAsia="es-CL"/>
        </w:rPr>
      </w:pPr>
    </w:p>
    <w:p w14:paraId="79A20036" w14:textId="22A7818E" w:rsidR="006062AC" w:rsidRPr="006062AC" w:rsidRDefault="006062AC" w:rsidP="006062AC">
      <w:pPr>
        <w:spacing w:line="240" w:lineRule="auto"/>
        <w:jc w:val="both"/>
        <w:rPr>
          <w:rFonts w:ascii="gobCL" w:eastAsia="Calibri" w:hAnsi="gobCL" w:cs="Calibri"/>
          <w:lang w:eastAsia="es-CL"/>
        </w:rPr>
      </w:pPr>
      <w:r>
        <w:rPr>
          <w:rFonts w:ascii="gobCL" w:eastAsia="Calibri" w:hAnsi="gobCL" w:cs="Calibri"/>
          <w:lang w:eastAsia="es-CL"/>
        </w:rPr>
        <w:t xml:space="preserve">2. </w:t>
      </w:r>
      <w:r w:rsidRPr="006062AC">
        <w:rPr>
          <w:rFonts w:ascii="gobCL" w:eastAsia="Calibri" w:hAnsi="gobCL" w:cs="Calibri"/>
          <w:lang w:eastAsia="es-CL"/>
        </w:rPr>
        <w:t xml:space="preserve">Cuál es el RUT de la </w:t>
      </w:r>
      <w:r w:rsidR="00FA612A" w:rsidRPr="006062AC">
        <w:rPr>
          <w:rFonts w:ascii="gobCL" w:eastAsia="Calibri" w:hAnsi="gobCL" w:cs="Calibri"/>
          <w:lang w:eastAsia="es-CL"/>
        </w:rPr>
        <w:t>Subsecretaria? Lo</w:t>
      </w:r>
      <w:r w:rsidRPr="006062AC">
        <w:rPr>
          <w:rFonts w:ascii="gobCL" w:eastAsia="Calibri" w:hAnsi="gobCL" w:cs="Calibri"/>
          <w:lang w:eastAsia="es-CL"/>
        </w:rPr>
        <w:t xml:space="preserve"> exige el banco para la emisión de las boletas de garantía. </w:t>
      </w:r>
    </w:p>
    <w:p w14:paraId="4B7E46C7" w14:textId="0F21E660" w:rsidR="00FA612A" w:rsidRDefault="006062AC" w:rsidP="00FA612A">
      <w:r>
        <w:rPr>
          <w:rFonts w:ascii="gobCL" w:eastAsia="Calibri" w:hAnsi="gobCL" w:cs="Calibri"/>
          <w:lang w:eastAsia="es-CL"/>
        </w:rPr>
        <w:t xml:space="preserve">Respuesta: </w:t>
      </w:r>
      <w:r w:rsidR="00FA612A">
        <w:rPr>
          <w:rFonts w:ascii="gobCL" w:eastAsia="Calibri" w:hAnsi="gobCL" w:cs="Calibri"/>
          <w:lang w:eastAsia="es-CL"/>
        </w:rPr>
        <w:t xml:space="preserve">El Rut es </w:t>
      </w:r>
      <w:r w:rsidR="00FA612A">
        <w:rPr>
          <w:rFonts w:ascii="gobCL" w:eastAsia="Times New Roman" w:hAnsi="gobCL" w:cs="Times New Roman"/>
          <w:lang w:eastAsia="es-ES"/>
        </w:rPr>
        <w:t>60.719.000-3</w:t>
      </w:r>
      <w:r w:rsidR="00FA612A">
        <w:rPr>
          <w:rFonts w:ascii="gobCL" w:eastAsia="Times New Roman" w:hAnsi="gobCL" w:cs="Times New Roman"/>
          <w:lang w:eastAsia="es-ES"/>
        </w:rPr>
        <w:t>.</w:t>
      </w:r>
    </w:p>
    <w:p w14:paraId="1D7675FB" w14:textId="466E25E5" w:rsidR="006062AC" w:rsidRPr="006062AC" w:rsidRDefault="006062AC" w:rsidP="006062AC">
      <w:pPr>
        <w:spacing w:line="240" w:lineRule="auto"/>
        <w:jc w:val="both"/>
        <w:rPr>
          <w:rFonts w:ascii="gobCL" w:eastAsia="Calibri" w:hAnsi="gobCL" w:cs="Calibri"/>
          <w:lang w:eastAsia="es-CL"/>
        </w:rPr>
      </w:pPr>
    </w:p>
    <w:p w14:paraId="5572D98D" w14:textId="6CCC01C8" w:rsidR="006062AC" w:rsidRDefault="006062AC" w:rsidP="00207E85">
      <w:pPr>
        <w:spacing w:line="240" w:lineRule="auto"/>
        <w:jc w:val="both"/>
        <w:rPr>
          <w:rFonts w:ascii="gobCL" w:eastAsia="Calibri" w:hAnsi="gobCL" w:cs="Calibri"/>
          <w:lang w:eastAsia="es-CL"/>
        </w:rPr>
      </w:pPr>
    </w:p>
    <w:p w14:paraId="4DC51C8C" w14:textId="77777777" w:rsidR="006062AC" w:rsidRDefault="006062AC" w:rsidP="00207E85">
      <w:pPr>
        <w:spacing w:line="240" w:lineRule="auto"/>
        <w:jc w:val="both"/>
        <w:rPr>
          <w:rFonts w:ascii="gobCL" w:eastAsia="Calibri" w:hAnsi="gobCL" w:cs="Calibri"/>
          <w:lang w:eastAsia="es-CL"/>
        </w:rPr>
      </w:pPr>
    </w:p>
    <w:p w14:paraId="7735CF3A" w14:textId="77777777" w:rsidR="006062AC" w:rsidRDefault="006062AC" w:rsidP="00207E85">
      <w:pPr>
        <w:spacing w:line="240" w:lineRule="auto"/>
        <w:jc w:val="both"/>
        <w:rPr>
          <w:rFonts w:ascii="gobCL" w:eastAsia="Calibri" w:hAnsi="gobCL" w:cs="Calibri"/>
          <w:lang w:eastAsia="es-CL"/>
        </w:rPr>
      </w:pPr>
    </w:p>
    <w:p w14:paraId="6F3718D4" w14:textId="77777777" w:rsidR="006062AC" w:rsidRDefault="006062AC" w:rsidP="00207E85">
      <w:pPr>
        <w:spacing w:line="240" w:lineRule="auto"/>
        <w:jc w:val="both"/>
        <w:rPr>
          <w:rFonts w:ascii="gobCL" w:eastAsia="Calibri" w:hAnsi="gobCL" w:cs="Calibri"/>
          <w:lang w:eastAsia="es-CL"/>
        </w:rPr>
      </w:pPr>
    </w:p>
    <w:sectPr w:rsidR="006062AC" w:rsidSect="003D58F3">
      <w:footerReference w:type="default" r:id="rId9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E6D3" w14:textId="77777777" w:rsidR="00123FC7" w:rsidRDefault="00123FC7" w:rsidP="00D20F14">
      <w:pPr>
        <w:spacing w:after="0" w:line="240" w:lineRule="auto"/>
      </w:pPr>
      <w:r>
        <w:separator/>
      </w:r>
    </w:p>
  </w:endnote>
  <w:endnote w:type="continuationSeparator" w:id="0">
    <w:p w14:paraId="09553A6D" w14:textId="77777777" w:rsidR="00123FC7" w:rsidRDefault="00123FC7" w:rsidP="00D2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85EA" w14:textId="77777777" w:rsidR="00D20F14" w:rsidRPr="00D20F14" w:rsidRDefault="00D20F14">
    <w:pPr>
      <w:tabs>
        <w:tab w:val="center" w:pos="4550"/>
        <w:tab w:val="left" w:pos="5818"/>
      </w:tabs>
      <w:ind w:right="260"/>
      <w:jc w:val="right"/>
      <w:rPr>
        <w:rFonts w:ascii="gobCL" w:hAnsi="gobCL"/>
        <w:sz w:val="20"/>
        <w:szCs w:val="20"/>
      </w:rPr>
    </w:pPr>
    <w:r w:rsidRPr="00D20F14">
      <w:rPr>
        <w:rFonts w:ascii="gobCL" w:hAnsi="gobCL"/>
        <w:spacing w:val="60"/>
        <w:sz w:val="20"/>
        <w:szCs w:val="20"/>
        <w:lang w:val="es-ES"/>
      </w:rPr>
      <w:t>Página</w:t>
    </w:r>
    <w:r w:rsidRPr="00D20F14">
      <w:rPr>
        <w:rFonts w:ascii="gobCL" w:hAnsi="gobCL"/>
        <w:sz w:val="20"/>
        <w:szCs w:val="20"/>
        <w:lang w:val="es-ES"/>
      </w:rPr>
      <w:t xml:space="preserve"> </w:t>
    </w:r>
    <w:r w:rsidRPr="00D20F14">
      <w:rPr>
        <w:rFonts w:ascii="gobCL" w:hAnsi="gobCL"/>
        <w:sz w:val="20"/>
        <w:szCs w:val="20"/>
      </w:rPr>
      <w:fldChar w:fldCharType="begin"/>
    </w:r>
    <w:r w:rsidRPr="00D20F14">
      <w:rPr>
        <w:rFonts w:ascii="gobCL" w:hAnsi="gobCL"/>
        <w:sz w:val="20"/>
        <w:szCs w:val="20"/>
      </w:rPr>
      <w:instrText>PAGE   \* MERGEFORMAT</w:instrText>
    </w:r>
    <w:r w:rsidRPr="00D20F14">
      <w:rPr>
        <w:rFonts w:ascii="gobCL" w:hAnsi="gobCL"/>
        <w:sz w:val="20"/>
        <w:szCs w:val="20"/>
      </w:rPr>
      <w:fldChar w:fldCharType="separate"/>
    </w:r>
    <w:r w:rsidRPr="00D20F14">
      <w:rPr>
        <w:rFonts w:ascii="gobCL" w:hAnsi="gobCL"/>
        <w:sz w:val="20"/>
        <w:szCs w:val="20"/>
        <w:lang w:val="es-ES"/>
      </w:rPr>
      <w:t>1</w:t>
    </w:r>
    <w:r w:rsidRPr="00D20F14">
      <w:rPr>
        <w:rFonts w:ascii="gobCL" w:hAnsi="gobCL"/>
        <w:sz w:val="20"/>
        <w:szCs w:val="20"/>
      </w:rPr>
      <w:fldChar w:fldCharType="end"/>
    </w:r>
    <w:r w:rsidRPr="00D20F14">
      <w:rPr>
        <w:rFonts w:ascii="gobCL" w:hAnsi="gobCL"/>
        <w:sz w:val="20"/>
        <w:szCs w:val="20"/>
        <w:lang w:val="es-ES"/>
      </w:rPr>
      <w:t xml:space="preserve"> | </w:t>
    </w:r>
    <w:r w:rsidRPr="00D20F14">
      <w:rPr>
        <w:rFonts w:ascii="gobCL" w:hAnsi="gobCL"/>
        <w:sz w:val="20"/>
        <w:szCs w:val="20"/>
      </w:rPr>
      <w:fldChar w:fldCharType="begin"/>
    </w:r>
    <w:r w:rsidRPr="00D20F14">
      <w:rPr>
        <w:rFonts w:ascii="gobCL" w:hAnsi="gobCL"/>
        <w:sz w:val="20"/>
        <w:szCs w:val="20"/>
      </w:rPr>
      <w:instrText>NUMPAGES  \* Arabic  \* MERGEFORMAT</w:instrText>
    </w:r>
    <w:r w:rsidRPr="00D20F14">
      <w:rPr>
        <w:rFonts w:ascii="gobCL" w:hAnsi="gobCL"/>
        <w:sz w:val="20"/>
        <w:szCs w:val="20"/>
      </w:rPr>
      <w:fldChar w:fldCharType="separate"/>
    </w:r>
    <w:r w:rsidRPr="00D20F14">
      <w:rPr>
        <w:rFonts w:ascii="gobCL" w:hAnsi="gobCL"/>
        <w:sz w:val="20"/>
        <w:szCs w:val="20"/>
        <w:lang w:val="es-ES"/>
      </w:rPr>
      <w:t>1</w:t>
    </w:r>
    <w:r w:rsidRPr="00D20F14">
      <w:rPr>
        <w:rFonts w:ascii="gobCL" w:hAnsi="gobCL"/>
        <w:sz w:val="20"/>
        <w:szCs w:val="20"/>
      </w:rPr>
      <w:fldChar w:fldCharType="end"/>
    </w:r>
  </w:p>
  <w:p w14:paraId="32D9041A" w14:textId="77777777" w:rsidR="00D20F14" w:rsidRDefault="00D2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FD76" w14:textId="77777777" w:rsidR="00123FC7" w:rsidRDefault="00123FC7" w:rsidP="00D20F14">
      <w:pPr>
        <w:spacing w:after="0" w:line="240" w:lineRule="auto"/>
      </w:pPr>
      <w:r>
        <w:separator/>
      </w:r>
    </w:p>
  </w:footnote>
  <w:footnote w:type="continuationSeparator" w:id="0">
    <w:p w14:paraId="65B000AE" w14:textId="77777777" w:rsidR="00123FC7" w:rsidRDefault="00123FC7" w:rsidP="00D20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ED0"/>
    <w:multiLevelType w:val="hybridMultilevel"/>
    <w:tmpl w:val="F9D864A4"/>
    <w:lvl w:ilvl="0" w:tplc="7818AC00">
      <w:start w:val="1"/>
      <w:numFmt w:val="lowerLetter"/>
      <w:lvlText w:val="%1)"/>
      <w:lvlJc w:val="left"/>
      <w:pPr>
        <w:ind w:left="1778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2498" w:hanging="360"/>
      </w:pPr>
    </w:lvl>
    <w:lvl w:ilvl="2" w:tplc="340A001B" w:tentative="1">
      <w:start w:val="1"/>
      <w:numFmt w:val="lowerRoman"/>
      <w:lvlText w:val="%3."/>
      <w:lvlJc w:val="right"/>
      <w:pPr>
        <w:ind w:left="3218" w:hanging="180"/>
      </w:pPr>
    </w:lvl>
    <w:lvl w:ilvl="3" w:tplc="340A000F" w:tentative="1">
      <w:start w:val="1"/>
      <w:numFmt w:val="decimal"/>
      <w:lvlText w:val="%4."/>
      <w:lvlJc w:val="left"/>
      <w:pPr>
        <w:ind w:left="3938" w:hanging="360"/>
      </w:pPr>
    </w:lvl>
    <w:lvl w:ilvl="4" w:tplc="340A0019" w:tentative="1">
      <w:start w:val="1"/>
      <w:numFmt w:val="lowerLetter"/>
      <w:lvlText w:val="%5."/>
      <w:lvlJc w:val="left"/>
      <w:pPr>
        <w:ind w:left="4658" w:hanging="360"/>
      </w:pPr>
    </w:lvl>
    <w:lvl w:ilvl="5" w:tplc="340A001B" w:tentative="1">
      <w:start w:val="1"/>
      <w:numFmt w:val="lowerRoman"/>
      <w:lvlText w:val="%6."/>
      <w:lvlJc w:val="right"/>
      <w:pPr>
        <w:ind w:left="5378" w:hanging="180"/>
      </w:pPr>
    </w:lvl>
    <w:lvl w:ilvl="6" w:tplc="340A000F" w:tentative="1">
      <w:start w:val="1"/>
      <w:numFmt w:val="decimal"/>
      <w:lvlText w:val="%7."/>
      <w:lvlJc w:val="left"/>
      <w:pPr>
        <w:ind w:left="6098" w:hanging="360"/>
      </w:pPr>
    </w:lvl>
    <w:lvl w:ilvl="7" w:tplc="340A0019" w:tentative="1">
      <w:start w:val="1"/>
      <w:numFmt w:val="lowerLetter"/>
      <w:lvlText w:val="%8."/>
      <w:lvlJc w:val="left"/>
      <w:pPr>
        <w:ind w:left="6818" w:hanging="360"/>
      </w:pPr>
    </w:lvl>
    <w:lvl w:ilvl="8" w:tplc="3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22A25FB"/>
    <w:multiLevelType w:val="hybridMultilevel"/>
    <w:tmpl w:val="1FFC67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532"/>
    <w:multiLevelType w:val="hybridMultilevel"/>
    <w:tmpl w:val="3A4003A8"/>
    <w:lvl w:ilvl="0" w:tplc="517ECE1A">
      <w:start w:val="42"/>
      <w:numFmt w:val="bullet"/>
      <w:lvlText w:val="-"/>
      <w:lvlJc w:val="left"/>
      <w:pPr>
        <w:ind w:left="720" w:hanging="360"/>
      </w:pPr>
      <w:rPr>
        <w:rFonts w:ascii="gobCL" w:eastAsia="Calibri" w:hAnsi="gobCL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276CA"/>
    <w:multiLevelType w:val="hybridMultilevel"/>
    <w:tmpl w:val="BAEED7B2"/>
    <w:lvl w:ilvl="0" w:tplc="667C447C">
      <w:start w:val="1"/>
      <w:numFmt w:val="lowerRoman"/>
      <w:lvlText w:val="%1)"/>
      <w:lvlJc w:val="left"/>
      <w:pPr>
        <w:ind w:left="1080" w:hanging="72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D5988"/>
    <w:multiLevelType w:val="hybridMultilevel"/>
    <w:tmpl w:val="58E80E4C"/>
    <w:lvl w:ilvl="0" w:tplc="5FACB3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F315BA"/>
    <w:multiLevelType w:val="hybridMultilevel"/>
    <w:tmpl w:val="7DA24F6E"/>
    <w:lvl w:ilvl="0" w:tplc="3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153F6"/>
    <w:multiLevelType w:val="hybridMultilevel"/>
    <w:tmpl w:val="AC4A195C"/>
    <w:lvl w:ilvl="0" w:tplc="D976466A">
      <w:numFmt w:val="bullet"/>
      <w:lvlText w:val="-"/>
      <w:lvlJc w:val="left"/>
      <w:pPr>
        <w:ind w:left="720" w:hanging="360"/>
      </w:pPr>
      <w:rPr>
        <w:rFonts w:ascii="gobCL" w:eastAsiaTheme="minorHAnsi" w:hAnsi="gobC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0ED9"/>
    <w:multiLevelType w:val="hybridMultilevel"/>
    <w:tmpl w:val="E892BC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0A62"/>
    <w:multiLevelType w:val="hybridMultilevel"/>
    <w:tmpl w:val="C96025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8658E"/>
    <w:multiLevelType w:val="hybridMultilevel"/>
    <w:tmpl w:val="37FE63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132F6"/>
    <w:multiLevelType w:val="hybridMultilevel"/>
    <w:tmpl w:val="57583662"/>
    <w:lvl w:ilvl="0" w:tplc="45E024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3D5603"/>
    <w:multiLevelType w:val="hybridMultilevel"/>
    <w:tmpl w:val="B3A8C294"/>
    <w:lvl w:ilvl="0" w:tplc="353834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44546A" w:themeColor="text2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A4B94"/>
    <w:multiLevelType w:val="hybridMultilevel"/>
    <w:tmpl w:val="EB50F28A"/>
    <w:lvl w:ilvl="0" w:tplc="7EBC8AE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393385"/>
    <w:multiLevelType w:val="hybridMultilevel"/>
    <w:tmpl w:val="0E92693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85D71"/>
    <w:multiLevelType w:val="hybridMultilevel"/>
    <w:tmpl w:val="0600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B3F27"/>
    <w:multiLevelType w:val="multilevel"/>
    <w:tmpl w:val="E630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806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742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813721">
    <w:abstractNumId w:val="13"/>
  </w:num>
  <w:num w:numId="4" w16cid:durableId="846208855">
    <w:abstractNumId w:val="4"/>
  </w:num>
  <w:num w:numId="5" w16cid:durableId="1729187302">
    <w:abstractNumId w:val="10"/>
  </w:num>
  <w:num w:numId="6" w16cid:durableId="708065530">
    <w:abstractNumId w:val="0"/>
  </w:num>
  <w:num w:numId="7" w16cid:durableId="1924603265">
    <w:abstractNumId w:val="11"/>
  </w:num>
  <w:num w:numId="8" w16cid:durableId="278998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394255">
    <w:abstractNumId w:val="1"/>
  </w:num>
  <w:num w:numId="10" w16cid:durableId="1097628874">
    <w:abstractNumId w:val="14"/>
  </w:num>
  <w:num w:numId="11" w16cid:durableId="1195266271">
    <w:abstractNumId w:val="5"/>
  </w:num>
  <w:num w:numId="12" w16cid:durableId="277296516">
    <w:abstractNumId w:val="12"/>
  </w:num>
  <w:num w:numId="13" w16cid:durableId="369961043">
    <w:abstractNumId w:val="2"/>
  </w:num>
  <w:num w:numId="14" w16cid:durableId="1136722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03139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149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21"/>
    <w:rsid w:val="00003C0F"/>
    <w:rsid w:val="00054426"/>
    <w:rsid w:val="00054BE7"/>
    <w:rsid w:val="00084F70"/>
    <w:rsid w:val="00087533"/>
    <w:rsid w:val="000A188F"/>
    <w:rsid w:val="000D7BDF"/>
    <w:rsid w:val="00123FC7"/>
    <w:rsid w:val="00127711"/>
    <w:rsid w:val="00152B21"/>
    <w:rsid w:val="001E43F9"/>
    <w:rsid w:val="002028AA"/>
    <w:rsid w:val="00207E85"/>
    <w:rsid w:val="003D58F3"/>
    <w:rsid w:val="00444666"/>
    <w:rsid w:val="00571177"/>
    <w:rsid w:val="00592E06"/>
    <w:rsid w:val="005A1EA2"/>
    <w:rsid w:val="005F6BFA"/>
    <w:rsid w:val="006062AC"/>
    <w:rsid w:val="00650AD5"/>
    <w:rsid w:val="00680764"/>
    <w:rsid w:val="006D0A6E"/>
    <w:rsid w:val="006F3983"/>
    <w:rsid w:val="00777387"/>
    <w:rsid w:val="00780EB7"/>
    <w:rsid w:val="008426B4"/>
    <w:rsid w:val="008C65A4"/>
    <w:rsid w:val="00907737"/>
    <w:rsid w:val="00972265"/>
    <w:rsid w:val="0097691E"/>
    <w:rsid w:val="009C2A45"/>
    <w:rsid w:val="00A95362"/>
    <w:rsid w:val="00AC4FDA"/>
    <w:rsid w:val="00AC6378"/>
    <w:rsid w:val="00B23C4D"/>
    <w:rsid w:val="00B819E7"/>
    <w:rsid w:val="00BA452E"/>
    <w:rsid w:val="00C10A21"/>
    <w:rsid w:val="00CE3B35"/>
    <w:rsid w:val="00D039CF"/>
    <w:rsid w:val="00D050F6"/>
    <w:rsid w:val="00D127B2"/>
    <w:rsid w:val="00D20F14"/>
    <w:rsid w:val="00DB5BDF"/>
    <w:rsid w:val="00DE2066"/>
    <w:rsid w:val="00E031F3"/>
    <w:rsid w:val="00EB6DF2"/>
    <w:rsid w:val="00F203E1"/>
    <w:rsid w:val="00F247A1"/>
    <w:rsid w:val="00F7741C"/>
    <w:rsid w:val="00F863D0"/>
    <w:rsid w:val="00F93BC2"/>
    <w:rsid w:val="00FA2AEA"/>
    <w:rsid w:val="00F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7D7B"/>
  <w15:chartTrackingRefBased/>
  <w15:docId w15:val="{98A8BF33-484B-4523-A7FA-E02526D7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21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28AA"/>
    <w:pPr>
      <w:spacing w:after="0" w:line="240" w:lineRule="auto"/>
      <w:ind w:left="720"/>
    </w:pPr>
    <w:rPr>
      <w:rFonts w:ascii="Calibri" w:hAnsi="Calibri" w:cs="Times New Roman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2028A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20F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F14"/>
  </w:style>
  <w:style w:type="paragraph" w:styleId="Piedepgina">
    <w:name w:val="footer"/>
    <w:basedOn w:val="Normal"/>
    <w:link w:val="PiedepginaCar"/>
    <w:uiPriority w:val="99"/>
    <w:unhideWhenUsed/>
    <w:rsid w:val="00D20F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F14"/>
  </w:style>
  <w:style w:type="paragraph" w:styleId="Textonotapie">
    <w:name w:val="footnote text"/>
    <w:basedOn w:val="Normal"/>
    <w:link w:val="TextonotapieCar"/>
    <w:uiPriority w:val="99"/>
    <w:semiHidden/>
    <w:unhideWhenUsed/>
    <w:rsid w:val="006807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0764"/>
    <w:rPr>
      <w:sz w:val="20"/>
      <w:szCs w:val="20"/>
    </w:rPr>
  </w:style>
  <w:style w:type="character" w:styleId="Refdenotaalpie">
    <w:name w:val="footnote reference"/>
    <w:rsid w:val="006807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astapublica@subpesc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F0EF-FBD4-4706-8461-FCF58C97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1308</Characters>
  <Application>Microsoft Office Word</Application>
  <DocSecurity>0</DocSecurity>
  <Lines>20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Ortiz</dc:creator>
  <cp:keywords/>
  <dc:description/>
  <cp:lastModifiedBy>Felipe Farias Cortés</cp:lastModifiedBy>
  <cp:revision>2</cp:revision>
  <cp:lastPrinted>2023-11-29T19:10:00Z</cp:lastPrinted>
  <dcterms:created xsi:type="dcterms:W3CDTF">2025-11-27T15:24:00Z</dcterms:created>
  <dcterms:modified xsi:type="dcterms:W3CDTF">2025-11-27T15:24:00Z</dcterms:modified>
</cp:coreProperties>
</file>