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6E87" w14:textId="77777777" w:rsidR="00907737" w:rsidRPr="00207E85" w:rsidRDefault="00907737" w:rsidP="00207E85">
      <w:pPr>
        <w:pStyle w:val="Prrafodelista"/>
        <w:jc w:val="both"/>
        <w:rPr>
          <w:rFonts w:ascii="gobCL" w:hAnsi="gobCL"/>
          <w:b/>
          <w:u w:val="single"/>
        </w:rPr>
      </w:pPr>
      <w:r w:rsidRPr="00207E85">
        <w:rPr>
          <w:rFonts w:ascii="gobCL" w:hAnsi="gobCL"/>
          <w:b/>
          <w:u w:val="single"/>
        </w:rPr>
        <w:t>ACLARACIONES A BASES ADMINISTRATIVAS SUBASTA PERMISOS EXTRAORDINARIOS DE PESCA</w:t>
      </w:r>
    </w:p>
    <w:p w14:paraId="479505F0" w14:textId="77777777" w:rsidR="00907737" w:rsidRPr="00207E85" w:rsidRDefault="00907737" w:rsidP="00207E85">
      <w:pPr>
        <w:pStyle w:val="Prrafodelista"/>
        <w:jc w:val="both"/>
        <w:rPr>
          <w:rFonts w:ascii="gobCL" w:hAnsi="gobCL"/>
          <w:b/>
        </w:rPr>
      </w:pPr>
    </w:p>
    <w:p w14:paraId="3B119A4F" w14:textId="4A65D66B" w:rsidR="00907737" w:rsidRPr="00207E85" w:rsidRDefault="00907737" w:rsidP="00207E85">
      <w:pPr>
        <w:spacing w:line="240" w:lineRule="auto"/>
        <w:jc w:val="both"/>
        <w:rPr>
          <w:rFonts w:ascii="gobCL" w:hAnsi="gobCL"/>
        </w:rPr>
      </w:pPr>
      <w:r w:rsidRPr="00207E85">
        <w:rPr>
          <w:rFonts w:ascii="gobCL" w:hAnsi="gobCL"/>
          <w:b/>
        </w:rPr>
        <w:t xml:space="preserve">Aclaraciones a las bases dirigidas al correo electrónico </w:t>
      </w:r>
      <w:hyperlink r:id="rId8" w:history="1">
        <w:r w:rsidRPr="00207E85">
          <w:rPr>
            <w:rStyle w:val="Hipervnculo"/>
            <w:rFonts w:ascii="gobCL" w:hAnsi="gobCL"/>
            <w:b/>
          </w:rPr>
          <w:t>subastapublica@subpesca.cl</w:t>
        </w:r>
      </w:hyperlink>
      <w:r w:rsidRPr="00207E85">
        <w:rPr>
          <w:rFonts w:ascii="gobCL" w:hAnsi="gobCL"/>
          <w:b/>
        </w:rPr>
        <w:t xml:space="preserve"> a la fecha de </w:t>
      </w:r>
      <w:r w:rsidR="00AF5880">
        <w:rPr>
          <w:rFonts w:ascii="gobCL" w:hAnsi="gobCL"/>
          <w:b/>
        </w:rPr>
        <w:t>03</w:t>
      </w:r>
      <w:r w:rsidRPr="00207E85">
        <w:rPr>
          <w:rFonts w:ascii="gobCL" w:hAnsi="gobCL"/>
          <w:b/>
        </w:rPr>
        <w:t xml:space="preserve"> </w:t>
      </w:r>
      <w:r w:rsidR="00AF5880">
        <w:rPr>
          <w:rFonts w:ascii="gobCL" w:hAnsi="gobCL"/>
          <w:b/>
        </w:rPr>
        <w:t>dic</w:t>
      </w:r>
      <w:r w:rsidR="006062AC">
        <w:rPr>
          <w:rFonts w:ascii="gobCL" w:hAnsi="gobCL"/>
          <w:b/>
        </w:rPr>
        <w:t>iembre</w:t>
      </w:r>
      <w:r w:rsidRPr="00207E85">
        <w:rPr>
          <w:rFonts w:ascii="gobCL" w:hAnsi="gobCL"/>
          <w:b/>
        </w:rPr>
        <w:t xml:space="preserve"> de 20</w:t>
      </w:r>
      <w:r w:rsidR="00084F70" w:rsidRPr="00207E85">
        <w:rPr>
          <w:rFonts w:ascii="gobCL" w:hAnsi="gobCL"/>
          <w:b/>
        </w:rPr>
        <w:t>2</w:t>
      </w:r>
      <w:r w:rsidR="006062AC">
        <w:rPr>
          <w:rFonts w:ascii="gobCL" w:hAnsi="gobCL"/>
          <w:b/>
        </w:rPr>
        <w:t>5</w:t>
      </w:r>
      <w:r w:rsidRPr="00207E85">
        <w:rPr>
          <w:rFonts w:ascii="gobCL" w:hAnsi="gobCL"/>
          <w:b/>
        </w:rPr>
        <w:t>, según el orden de llegada y dentro del plazo de 3 días hábiles.</w:t>
      </w:r>
    </w:p>
    <w:p w14:paraId="57092D59" w14:textId="77777777" w:rsidR="00AF5880" w:rsidRPr="00AF5880" w:rsidRDefault="00084F70" w:rsidP="00AF5880">
      <w:pPr>
        <w:spacing w:line="240" w:lineRule="auto"/>
        <w:jc w:val="both"/>
        <w:rPr>
          <w:rFonts w:ascii="gobCL" w:eastAsia="Calibri" w:hAnsi="gobCL" w:cs="Calibri"/>
          <w:lang w:eastAsia="es-CL"/>
        </w:rPr>
      </w:pPr>
      <w:r w:rsidRPr="00207E85">
        <w:rPr>
          <w:rFonts w:ascii="gobCL" w:hAnsi="gobCL" w:cs="Times New Roman"/>
          <w:color w:val="000000"/>
          <w:lang w:eastAsia="es-CL"/>
        </w:rPr>
        <w:t>1</w:t>
      </w:r>
      <w:r w:rsidR="00CE3B35" w:rsidRPr="00207E85">
        <w:rPr>
          <w:rFonts w:ascii="gobCL" w:hAnsi="gobCL" w:cs="Times New Roman"/>
          <w:color w:val="000000"/>
          <w:lang w:eastAsia="es-CL"/>
        </w:rPr>
        <w:t>.</w:t>
      </w:r>
      <w:r w:rsidR="00CE3B35" w:rsidRPr="00207E85">
        <w:rPr>
          <w:rFonts w:ascii="gobCL" w:eastAsia="Calibri" w:hAnsi="gobCL" w:cs="Calibri"/>
          <w:lang w:eastAsia="es-CL"/>
        </w:rPr>
        <w:t xml:space="preserve"> </w:t>
      </w:r>
      <w:r w:rsidR="00AF5880" w:rsidRPr="00AF5880">
        <w:rPr>
          <w:rFonts w:ascii="gobCL" w:eastAsia="Calibri" w:hAnsi="gobCL" w:cs="Calibri"/>
          <w:lang w:eastAsia="es-CL"/>
        </w:rPr>
        <w:t xml:space="preserve">Se necesita saber si </w:t>
      </w:r>
      <w:proofErr w:type="spellStart"/>
      <w:r w:rsidR="00AF5880" w:rsidRPr="00AF5880">
        <w:rPr>
          <w:rFonts w:ascii="gobCL" w:eastAsia="Calibri" w:hAnsi="gobCL" w:cs="Calibri"/>
          <w:lang w:eastAsia="es-CL"/>
        </w:rPr>
        <w:t>el</w:t>
      </w:r>
      <w:proofErr w:type="spellEnd"/>
      <w:r w:rsidR="00AF5880" w:rsidRPr="00AF5880">
        <w:rPr>
          <w:rFonts w:ascii="gobCL" w:eastAsia="Calibri" w:hAnsi="gobCL" w:cs="Calibri"/>
          <w:lang w:eastAsia="es-CL"/>
        </w:rPr>
        <w:t xml:space="preserve"> o la empresa oferente debe ser propietaria de una embarcación inscrita con la especie Bacalao de Profundidad en el Registro Pesquero correspondiente  como armador o armadora o si basta con la inscripción personal o jurídica en el Registro Pesquero correspondiente y en el caso de las plantas procesadoras. </w:t>
      </w:r>
    </w:p>
    <w:p w14:paraId="1D7675FB" w14:textId="0DCB3EF9" w:rsidR="006062AC" w:rsidRPr="006062AC" w:rsidRDefault="00AF5880" w:rsidP="00AF5880">
      <w:pPr>
        <w:spacing w:line="240" w:lineRule="auto"/>
        <w:jc w:val="both"/>
        <w:rPr>
          <w:rFonts w:ascii="gobCL" w:eastAsia="Calibri" w:hAnsi="gobCL" w:cs="Calibri"/>
          <w:lang w:eastAsia="es-CL"/>
        </w:rPr>
      </w:pPr>
      <w:r>
        <w:rPr>
          <w:rFonts w:ascii="gobCL" w:eastAsia="Calibri" w:hAnsi="gobCL" w:cs="Calibri"/>
          <w:lang w:eastAsia="es-CL"/>
        </w:rPr>
        <w:t>Respuesta. Respecto de la embarcación, solo se necesita una embarcación para operar en la captura del recurso, no para ser oferente en la Subasta. En cuanto a los demás requisitos que debe cumplir el oferente, son los señalados en las bases de subasta, especialmente numeral  15, “Obligaciones del adjudicatario”.</w:t>
      </w:r>
    </w:p>
    <w:p w14:paraId="5572D98D" w14:textId="6CCC01C8" w:rsidR="006062AC" w:rsidRDefault="006062AC" w:rsidP="00207E85">
      <w:pPr>
        <w:spacing w:line="240" w:lineRule="auto"/>
        <w:jc w:val="both"/>
        <w:rPr>
          <w:rFonts w:ascii="gobCL" w:eastAsia="Calibri" w:hAnsi="gobCL" w:cs="Calibri"/>
          <w:lang w:eastAsia="es-CL"/>
        </w:rPr>
      </w:pPr>
    </w:p>
    <w:p w14:paraId="4DC51C8C" w14:textId="77777777" w:rsidR="006062AC" w:rsidRDefault="006062AC" w:rsidP="00207E85">
      <w:pPr>
        <w:spacing w:line="240" w:lineRule="auto"/>
        <w:jc w:val="both"/>
        <w:rPr>
          <w:rFonts w:ascii="gobCL" w:eastAsia="Calibri" w:hAnsi="gobCL" w:cs="Calibri"/>
          <w:lang w:eastAsia="es-CL"/>
        </w:rPr>
      </w:pPr>
    </w:p>
    <w:p w14:paraId="7735CF3A" w14:textId="77777777" w:rsidR="006062AC" w:rsidRDefault="006062AC" w:rsidP="00207E85">
      <w:pPr>
        <w:spacing w:line="240" w:lineRule="auto"/>
        <w:jc w:val="both"/>
        <w:rPr>
          <w:rFonts w:ascii="gobCL" w:eastAsia="Calibri" w:hAnsi="gobCL" w:cs="Calibri"/>
          <w:lang w:eastAsia="es-CL"/>
        </w:rPr>
      </w:pPr>
    </w:p>
    <w:p w14:paraId="6F3718D4" w14:textId="77777777" w:rsidR="006062AC" w:rsidRDefault="006062AC" w:rsidP="00207E85">
      <w:pPr>
        <w:spacing w:line="240" w:lineRule="auto"/>
        <w:jc w:val="both"/>
        <w:rPr>
          <w:rFonts w:ascii="gobCL" w:eastAsia="Calibri" w:hAnsi="gobCL" w:cs="Calibri"/>
          <w:lang w:eastAsia="es-CL"/>
        </w:rPr>
      </w:pPr>
    </w:p>
    <w:sectPr w:rsidR="006062AC" w:rsidSect="003D58F3">
      <w:footerReference w:type="default" r:id="rId9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1F18" w14:textId="77777777" w:rsidR="00985F10" w:rsidRDefault="00985F10" w:rsidP="00D20F14">
      <w:pPr>
        <w:spacing w:after="0" w:line="240" w:lineRule="auto"/>
      </w:pPr>
      <w:r>
        <w:separator/>
      </w:r>
    </w:p>
  </w:endnote>
  <w:endnote w:type="continuationSeparator" w:id="0">
    <w:p w14:paraId="40C61EAE" w14:textId="77777777" w:rsidR="00985F10" w:rsidRDefault="00985F10" w:rsidP="00D2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85EA" w14:textId="77777777" w:rsidR="00D20F14" w:rsidRPr="00D20F14" w:rsidRDefault="00D20F14">
    <w:pPr>
      <w:tabs>
        <w:tab w:val="center" w:pos="4550"/>
        <w:tab w:val="left" w:pos="5818"/>
      </w:tabs>
      <w:ind w:right="260"/>
      <w:jc w:val="right"/>
      <w:rPr>
        <w:rFonts w:ascii="gobCL" w:hAnsi="gobCL"/>
        <w:sz w:val="20"/>
        <w:szCs w:val="20"/>
      </w:rPr>
    </w:pPr>
    <w:r w:rsidRPr="00D20F14">
      <w:rPr>
        <w:rFonts w:ascii="gobCL" w:hAnsi="gobCL"/>
        <w:spacing w:val="60"/>
        <w:sz w:val="20"/>
        <w:szCs w:val="20"/>
        <w:lang w:val="es-ES"/>
      </w:rPr>
      <w:t>Página</w:t>
    </w:r>
    <w:r w:rsidRPr="00D20F14">
      <w:rPr>
        <w:rFonts w:ascii="gobCL" w:hAnsi="gobCL"/>
        <w:sz w:val="20"/>
        <w:szCs w:val="20"/>
        <w:lang w:val="es-ES"/>
      </w:rPr>
      <w:t xml:space="preserve"> </w:t>
    </w:r>
    <w:r w:rsidRPr="00D20F14">
      <w:rPr>
        <w:rFonts w:ascii="gobCL" w:hAnsi="gobCL"/>
        <w:sz w:val="20"/>
        <w:szCs w:val="20"/>
      </w:rPr>
      <w:fldChar w:fldCharType="begin"/>
    </w:r>
    <w:r w:rsidRPr="00D20F14">
      <w:rPr>
        <w:rFonts w:ascii="gobCL" w:hAnsi="gobCL"/>
        <w:sz w:val="20"/>
        <w:szCs w:val="20"/>
      </w:rPr>
      <w:instrText>PAGE   \* MERGEFORMAT</w:instrText>
    </w:r>
    <w:r w:rsidRPr="00D20F14">
      <w:rPr>
        <w:rFonts w:ascii="gobCL" w:hAnsi="gobCL"/>
        <w:sz w:val="20"/>
        <w:szCs w:val="20"/>
      </w:rPr>
      <w:fldChar w:fldCharType="separate"/>
    </w:r>
    <w:r w:rsidRPr="00D20F14">
      <w:rPr>
        <w:rFonts w:ascii="gobCL" w:hAnsi="gobCL"/>
        <w:sz w:val="20"/>
        <w:szCs w:val="20"/>
        <w:lang w:val="es-ES"/>
      </w:rPr>
      <w:t>1</w:t>
    </w:r>
    <w:r w:rsidRPr="00D20F14">
      <w:rPr>
        <w:rFonts w:ascii="gobCL" w:hAnsi="gobCL"/>
        <w:sz w:val="20"/>
        <w:szCs w:val="20"/>
      </w:rPr>
      <w:fldChar w:fldCharType="end"/>
    </w:r>
    <w:r w:rsidRPr="00D20F14">
      <w:rPr>
        <w:rFonts w:ascii="gobCL" w:hAnsi="gobCL"/>
        <w:sz w:val="20"/>
        <w:szCs w:val="20"/>
        <w:lang w:val="es-ES"/>
      </w:rPr>
      <w:t xml:space="preserve"> | </w:t>
    </w:r>
    <w:r w:rsidRPr="00D20F14">
      <w:rPr>
        <w:rFonts w:ascii="gobCL" w:hAnsi="gobCL"/>
        <w:sz w:val="20"/>
        <w:szCs w:val="20"/>
      </w:rPr>
      <w:fldChar w:fldCharType="begin"/>
    </w:r>
    <w:r w:rsidRPr="00D20F14">
      <w:rPr>
        <w:rFonts w:ascii="gobCL" w:hAnsi="gobCL"/>
        <w:sz w:val="20"/>
        <w:szCs w:val="20"/>
      </w:rPr>
      <w:instrText>NUMPAGES  \* Arabic  \* MERGEFORMAT</w:instrText>
    </w:r>
    <w:r w:rsidRPr="00D20F14">
      <w:rPr>
        <w:rFonts w:ascii="gobCL" w:hAnsi="gobCL"/>
        <w:sz w:val="20"/>
        <w:szCs w:val="20"/>
      </w:rPr>
      <w:fldChar w:fldCharType="separate"/>
    </w:r>
    <w:r w:rsidRPr="00D20F14">
      <w:rPr>
        <w:rFonts w:ascii="gobCL" w:hAnsi="gobCL"/>
        <w:sz w:val="20"/>
        <w:szCs w:val="20"/>
        <w:lang w:val="es-ES"/>
      </w:rPr>
      <w:t>1</w:t>
    </w:r>
    <w:r w:rsidRPr="00D20F14">
      <w:rPr>
        <w:rFonts w:ascii="gobCL" w:hAnsi="gobCL"/>
        <w:sz w:val="20"/>
        <w:szCs w:val="20"/>
      </w:rPr>
      <w:fldChar w:fldCharType="end"/>
    </w:r>
  </w:p>
  <w:p w14:paraId="32D9041A" w14:textId="77777777" w:rsidR="00D20F14" w:rsidRDefault="00D20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240C" w14:textId="77777777" w:rsidR="00985F10" w:rsidRDefault="00985F10" w:rsidP="00D20F14">
      <w:pPr>
        <w:spacing w:after="0" w:line="240" w:lineRule="auto"/>
      </w:pPr>
      <w:r>
        <w:separator/>
      </w:r>
    </w:p>
  </w:footnote>
  <w:footnote w:type="continuationSeparator" w:id="0">
    <w:p w14:paraId="5947ACFC" w14:textId="77777777" w:rsidR="00985F10" w:rsidRDefault="00985F10" w:rsidP="00D20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ED0"/>
    <w:multiLevelType w:val="hybridMultilevel"/>
    <w:tmpl w:val="F9D864A4"/>
    <w:lvl w:ilvl="0" w:tplc="7818AC00">
      <w:start w:val="1"/>
      <w:numFmt w:val="lowerLetter"/>
      <w:lvlText w:val="%1)"/>
      <w:lvlJc w:val="left"/>
      <w:pPr>
        <w:ind w:left="1778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2498" w:hanging="360"/>
      </w:pPr>
    </w:lvl>
    <w:lvl w:ilvl="2" w:tplc="340A001B" w:tentative="1">
      <w:start w:val="1"/>
      <w:numFmt w:val="lowerRoman"/>
      <w:lvlText w:val="%3."/>
      <w:lvlJc w:val="right"/>
      <w:pPr>
        <w:ind w:left="3218" w:hanging="180"/>
      </w:pPr>
    </w:lvl>
    <w:lvl w:ilvl="3" w:tplc="340A000F" w:tentative="1">
      <w:start w:val="1"/>
      <w:numFmt w:val="decimal"/>
      <w:lvlText w:val="%4."/>
      <w:lvlJc w:val="left"/>
      <w:pPr>
        <w:ind w:left="3938" w:hanging="360"/>
      </w:pPr>
    </w:lvl>
    <w:lvl w:ilvl="4" w:tplc="340A0019" w:tentative="1">
      <w:start w:val="1"/>
      <w:numFmt w:val="lowerLetter"/>
      <w:lvlText w:val="%5."/>
      <w:lvlJc w:val="left"/>
      <w:pPr>
        <w:ind w:left="4658" w:hanging="360"/>
      </w:pPr>
    </w:lvl>
    <w:lvl w:ilvl="5" w:tplc="340A001B" w:tentative="1">
      <w:start w:val="1"/>
      <w:numFmt w:val="lowerRoman"/>
      <w:lvlText w:val="%6."/>
      <w:lvlJc w:val="right"/>
      <w:pPr>
        <w:ind w:left="5378" w:hanging="180"/>
      </w:pPr>
    </w:lvl>
    <w:lvl w:ilvl="6" w:tplc="340A000F" w:tentative="1">
      <w:start w:val="1"/>
      <w:numFmt w:val="decimal"/>
      <w:lvlText w:val="%7."/>
      <w:lvlJc w:val="left"/>
      <w:pPr>
        <w:ind w:left="6098" w:hanging="360"/>
      </w:pPr>
    </w:lvl>
    <w:lvl w:ilvl="7" w:tplc="340A0019" w:tentative="1">
      <w:start w:val="1"/>
      <w:numFmt w:val="lowerLetter"/>
      <w:lvlText w:val="%8."/>
      <w:lvlJc w:val="left"/>
      <w:pPr>
        <w:ind w:left="6818" w:hanging="360"/>
      </w:pPr>
    </w:lvl>
    <w:lvl w:ilvl="8" w:tplc="3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22A25FB"/>
    <w:multiLevelType w:val="hybridMultilevel"/>
    <w:tmpl w:val="1FFC678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532"/>
    <w:multiLevelType w:val="hybridMultilevel"/>
    <w:tmpl w:val="3A4003A8"/>
    <w:lvl w:ilvl="0" w:tplc="517ECE1A">
      <w:start w:val="42"/>
      <w:numFmt w:val="bullet"/>
      <w:lvlText w:val="-"/>
      <w:lvlJc w:val="left"/>
      <w:pPr>
        <w:ind w:left="720" w:hanging="360"/>
      </w:pPr>
      <w:rPr>
        <w:rFonts w:ascii="gobCL" w:eastAsia="Calibri" w:hAnsi="gobCL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276CA"/>
    <w:multiLevelType w:val="hybridMultilevel"/>
    <w:tmpl w:val="BAEED7B2"/>
    <w:lvl w:ilvl="0" w:tplc="667C447C">
      <w:start w:val="1"/>
      <w:numFmt w:val="lowerRoman"/>
      <w:lvlText w:val="%1)"/>
      <w:lvlJc w:val="left"/>
      <w:pPr>
        <w:ind w:left="1080" w:hanging="72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D5988"/>
    <w:multiLevelType w:val="hybridMultilevel"/>
    <w:tmpl w:val="58E80E4C"/>
    <w:lvl w:ilvl="0" w:tplc="5FACB3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F315BA"/>
    <w:multiLevelType w:val="hybridMultilevel"/>
    <w:tmpl w:val="7DA24F6E"/>
    <w:lvl w:ilvl="0" w:tplc="3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153F6"/>
    <w:multiLevelType w:val="hybridMultilevel"/>
    <w:tmpl w:val="AC4A195C"/>
    <w:lvl w:ilvl="0" w:tplc="D976466A">
      <w:numFmt w:val="bullet"/>
      <w:lvlText w:val="-"/>
      <w:lvlJc w:val="left"/>
      <w:pPr>
        <w:ind w:left="720" w:hanging="360"/>
      </w:pPr>
      <w:rPr>
        <w:rFonts w:ascii="gobCL" w:eastAsiaTheme="minorHAnsi" w:hAnsi="gobC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0ED9"/>
    <w:multiLevelType w:val="hybridMultilevel"/>
    <w:tmpl w:val="E892BC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0A62"/>
    <w:multiLevelType w:val="hybridMultilevel"/>
    <w:tmpl w:val="C96025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8658E"/>
    <w:multiLevelType w:val="hybridMultilevel"/>
    <w:tmpl w:val="37FE63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132F6"/>
    <w:multiLevelType w:val="hybridMultilevel"/>
    <w:tmpl w:val="57583662"/>
    <w:lvl w:ilvl="0" w:tplc="45E024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3D5603"/>
    <w:multiLevelType w:val="hybridMultilevel"/>
    <w:tmpl w:val="B3A8C294"/>
    <w:lvl w:ilvl="0" w:tplc="353834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color w:val="44546A" w:themeColor="text2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A4B94"/>
    <w:multiLevelType w:val="hybridMultilevel"/>
    <w:tmpl w:val="EB50F28A"/>
    <w:lvl w:ilvl="0" w:tplc="7EBC8AE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393385"/>
    <w:multiLevelType w:val="hybridMultilevel"/>
    <w:tmpl w:val="0E92693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85D71"/>
    <w:multiLevelType w:val="hybridMultilevel"/>
    <w:tmpl w:val="0600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B3F27"/>
    <w:multiLevelType w:val="multilevel"/>
    <w:tmpl w:val="E630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806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742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813721">
    <w:abstractNumId w:val="13"/>
  </w:num>
  <w:num w:numId="4" w16cid:durableId="846208855">
    <w:abstractNumId w:val="4"/>
  </w:num>
  <w:num w:numId="5" w16cid:durableId="1729187302">
    <w:abstractNumId w:val="10"/>
  </w:num>
  <w:num w:numId="6" w16cid:durableId="708065530">
    <w:abstractNumId w:val="0"/>
  </w:num>
  <w:num w:numId="7" w16cid:durableId="1924603265">
    <w:abstractNumId w:val="11"/>
  </w:num>
  <w:num w:numId="8" w16cid:durableId="2789984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394255">
    <w:abstractNumId w:val="1"/>
  </w:num>
  <w:num w:numId="10" w16cid:durableId="1097628874">
    <w:abstractNumId w:val="14"/>
  </w:num>
  <w:num w:numId="11" w16cid:durableId="1195266271">
    <w:abstractNumId w:val="5"/>
  </w:num>
  <w:num w:numId="12" w16cid:durableId="277296516">
    <w:abstractNumId w:val="12"/>
  </w:num>
  <w:num w:numId="13" w16cid:durableId="369961043">
    <w:abstractNumId w:val="2"/>
  </w:num>
  <w:num w:numId="14" w16cid:durableId="11367224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03139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9149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21"/>
    <w:rsid w:val="00003C0F"/>
    <w:rsid w:val="00054426"/>
    <w:rsid w:val="00054BE7"/>
    <w:rsid w:val="00084F70"/>
    <w:rsid w:val="00087533"/>
    <w:rsid w:val="000A188F"/>
    <w:rsid w:val="000D7BDF"/>
    <w:rsid w:val="00123FC7"/>
    <w:rsid w:val="00127711"/>
    <w:rsid w:val="00152B21"/>
    <w:rsid w:val="001E43F9"/>
    <w:rsid w:val="002028AA"/>
    <w:rsid w:val="00207E85"/>
    <w:rsid w:val="00331095"/>
    <w:rsid w:val="003D58F3"/>
    <w:rsid w:val="00444666"/>
    <w:rsid w:val="00571177"/>
    <w:rsid w:val="00592E06"/>
    <w:rsid w:val="005A1EA2"/>
    <w:rsid w:val="005F6BFA"/>
    <w:rsid w:val="006062AC"/>
    <w:rsid w:val="00650AD5"/>
    <w:rsid w:val="00680764"/>
    <w:rsid w:val="006D0A6E"/>
    <w:rsid w:val="006F3983"/>
    <w:rsid w:val="00777387"/>
    <w:rsid w:val="00780EB7"/>
    <w:rsid w:val="008426B4"/>
    <w:rsid w:val="008C65A4"/>
    <w:rsid w:val="00907737"/>
    <w:rsid w:val="00972265"/>
    <w:rsid w:val="0097691E"/>
    <w:rsid w:val="00985F10"/>
    <w:rsid w:val="009C2A45"/>
    <w:rsid w:val="00A95362"/>
    <w:rsid w:val="00AC4FDA"/>
    <w:rsid w:val="00AC6378"/>
    <w:rsid w:val="00AF5880"/>
    <w:rsid w:val="00B23C4D"/>
    <w:rsid w:val="00B819E7"/>
    <w:rsid w:val="00BA452E"/>
    <w:rsid w:val="00C10A21"/>
    <w:rsid w:val="00CE3B35"/>
    <w:rsid w:val="00D039CF"/>
    <w:rsid w:val="00D050F6"/>
    <w:rsid w:val="00D127B2"/>
    <w:rsid w:val="00D20F14"/>
    <w:rsid w:val="00DB5BDF"/>
    <w:rsid w:val="00DE2066"/>
    <w:rsid w:val="00E031F3"/>
    <w:rsid w:val="00EB6DF2"/>
    <w:rsid w:val="00F203E1"/>
    <w:rsid w:val="00F247A1"/>
    <w:rsid w:val="00F7741C"/>
    <w:rsid w:val="00F863D0"/>
    <w:rsid w:val="00F93BC2"/>
    <w:rsid w:val="00FA2AEA"/>
    <w:rsid w:val="00F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7D7B"/>
  <w15:chartTrackingRefBased/>
  <w15:docId w15:val="{98A8BF33-484B-4523-A7FA-E02526D7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B21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28AA"/>
    <w:pPr>
      <w:spacing w:after="0" w:line="240" w:lineRule="auto"/>
      <w:ind w:left="720"/>
    </w:pPr>
    <w:rPr>
      <w:rFonts w:ascii="Calibri" w:hAnsi="Calibri" w:cs="Times New Roman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2028A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20F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F14"/>
  </w:style>
  <w:style w:type="paragraph" w:styleId="Piedepgina">
    <w:name w:val="footer"/>
    <w:basedOn w:val="Normal"/>
    <w:link w:val="PiedepginaCar"/>
    <w:uiPriority w:val="99"/>
    <w:unhideWhenUsed/>
    <w:rsid w:val="00D20F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F14"/>
  </w:style>
  <w:style w:type="paragraph" w:styleId="Textonotapie">
    <w:name w:val="footnote text"/>
    <w:basedOn w:val="Normal"/>
    <w:link w:val="TextonotapieCar"/>
    <w:uiPriority w:val="99"/>
    <w:semiHidden/>
    <w:unhideWhenUsed/>
    <w:rsid w:val="0068076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0764"/>
    <w:rPr>
      <w:sz w:val="20"/>
      <w:szCs w:val="20"/>
    </w:rPr>
  </w:style>
  <w:style w:type="character" w:styleId="Refdenotaalpie">
    <w:name w:val="footnote reference"/>
    <w:rsid w:val="006807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astapublica@subpesc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EF0EF-FBD4-4706-8461-FCF58C97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802</Characters>
  <Application>Microsoft Office Word</Application>
  <DocSecurity>0</DocSecurity>
  <Lines>19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Ortiz</dc:creator>
  <cp:keywords/>
  <dc:description/>
  <cp:lastModifiedBy>Felipe Farias Cortés</cp:lastModifiedBy>
  <cp:revision>2</cp:revision>
  <cp:lastPrinted>2023-11-29T19:10:00Z</cp:lastPrinted>
  <dcterms:created xsi:type="dcterms:W3CDTF">2025-12-04T14:03:00Z</dcterms:created>
  <dcterms:modified xsi:type="dcterms:W3CDTF">2025-12-04T14:03:00Z</dcterms:modified>
</cp:coreProperties>
</file>